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99" w:rsidRPr="00A3523F" w:rsidRDefault="00695D99" w:rsidP="00695D99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695D99" w:rsidRDefault="00695D99" w:rsidP="00695D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95D99" w:rsidRDefault="00695D99" w:rsidP="00695D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95D99" w:rsidRDefault="00695D99" w:rsidP="00695D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 СРЕДНЯЯ ОБЩЕОБРАЗОВАТЕЛЬНАЯ ШКОЛА №1</w:t>
      </w:r>
    </w:p>
    <w:p w:rsidR="00695D99" w:rsidRDefault="00695D99" w:rsidP="00695D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БАКАЛЫ МУНИЦИПАЛЬНОГО РАЙОНА БАКАЛИНСКИЙ РАЙОН РЕСПУБЛИКИ БАШКОРТОСТАН</w:t>
      </w:r>
    </w:p>
    <w:p w:rsidR="00695D99" w:rsidRDefault="00695D99" w:rsidP="00695D99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5D99" w:rsidRDefault="00695D99" w:rsidP="00695D99">
      <w:pPr>
        <w:ind w:left="-426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СОГЛАСОВАНО                  Принята                        УТВЕРЖДАЮ                    </w:t>
      </w:r>
    </w:p>
    <w:p w:rsidR="00695D99" w:rsidRDefault="00695D99" w:rsidP="00695D99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кафедры      Зам. директора по УВР         на педсовете                 Директор школы                   </w:t>
      </w:r>
    </w:p>
    <w:p w:rsidR="00695D99" w:rsidRDefault="00695D99" w:rsidP="00695D99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___________________           Протокол № 1              _____________</w:t>
      </w:r>
    </w:p>
    <w:p w:rsidR="00695D99" w:rsidRDefault="00695D99" w:rsidP="00695D99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Гилязетдинова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С.Р.          Решетникова А.А.                  от 29.08.2016г.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Фарвазов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                                                                                                            </w:t>
      </w:r>
    </w:p>
    <w:p w:rsidR="00695D99" w:rsidRDefault="00695D99" w:rsidP="00695D99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                     27.08.2016 г.                                                                 Приказ №116      27.08.2016 г.                                                                                                              от 30.08.2016 г.          </w:t>
      </w:r>
    </w:p>
    <w:p w:rsidR="00695D99" w:rsidRDefault="00695D99" w:rsidP="00695D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5D99" w:rsidRDefault="00695D99" w:rsidP="00695D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ТЕМАТИЧЕСКОЕ ПЛАНИРОВАНИЕ      на 2016 – 2017 учебный год</w:t>
      </w:r>
    </w:p>
    <w:p w:rsidR="00695D99" w:rsidRDefault="00695D99" w:rsidP="00695D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алгебра</w:t>
      </w:r>
    </w:p>
    <w:p w:rsidR="00695D99" w:rsidRDefault="00695D99" w:rsidP="00695D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7</w:t>
      </w:r>
    </w:p>
    <w:p w:rsidR="00695D99" w:rsidRPr="000018DE" w:rsidRDefault="00695D99" w:rsidP="00695D99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8DE">
        <w:rPr>
          <w:rFonts w:ascii="Times New Roman" w:hAnsi="Times New Roman" w:cs="Times New Roman"/>
          <w:sz w:val="28"/>
          <w:szCs w:val="28"/>
        </w:rPr>
        <w:t>Количество часов за учебный год: 102</w:t>
      </w:r>
    </w:p>
    <w:p w:rsidR="00695D99" w:rsidRPr="000018DE" w:rsidRDefault="00695D99" w:rsidP="00695D99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8DE">
        <w:rPr>
          <w:rFonts w:ascii="Times New Roman" w:hAnsi="Times New Roman" w:cs="Times New Roman"/>
          <w:sz w:val="28"/>
          <w:szCs w:val="28"/>
        </w:rPr>
        <w:t>Количество часов в неделю: 2</w:t>
      </w:r>
    </w:p>
    <w:p w:rsidR="00695D99" w:rsidRPr="000018DE" w:rsidRDefault="00695D99" w:rsidP="00695D99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8DE">
        <w:rPr>
          <w:rFonts w:ascii="Times New Roman" w:hAnsi="Times New Roman" w:cs="Times New Roman"/>
          <w:sz w:val="28"/>
          <w:szCs w:val="28"/>
        </w:rPr>
        <w:t xml:space="preserve">Количество контрольных работ: 9+1 </w:t>
      </w:r>
      <w:proofErr w:type="spellStart"/>
      <w:r w:rsidRPr="000018DE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0018DE">
        <w:rPr>
          <w:rFonts w:ascii="Times New Roman" w:hAnsi="Times New Roman" w:cs="Times New Roman"/>
          <w:sz w:val="28"/>
          <w:szCs w:val="28"/>
        </w:rPr>
        <w:t>.</w:t>
      </w:r>
    </w:p>
    <w:p w:rsidR="00695D99" w:rsidRDefault="00695D99" w:rsidP="00695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</w:t>
      </w:r>
      <w:r w:rsidRPr="00374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Алгебра. 7 класс: учеб.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/</w:t>
      </w:r>
      <w:r w:rsidRPr="00374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D99" w:rsidRDefault="00695D99" w:rsidP="00695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932">
        <w:rPr>
          <w:rFonts w:ascii="Times New Roman" w:hAnsi="Times New Roman" w:cs="Times New Roman"/>
          <w:sz w:val="28"/>
          <w:szCs w:val="28"/>
        </w:rPr>
        <w:t xml:space="preserve">[Ю.Н. Макарычев, Н.Г. </w:t>
      </w:r>
      <w:proofErr w:type="spellStart"/>
      <w:r w:rsidRPr="00374932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374932">
        <w:rPr>
          <w:rFonts w:ascii="Times New Roman" w:hAnsi="Times New Roman" w:cs="Times New Roman"/>
          <w:sz w:val="28"/>
          <w:szCs w:val="28"/>
        </w:rPr>
        <w:t xml:space="preserve">, К.И. </w:t>
      </w:r>
      <w:proofErr w:type="spellStart"/>
      <w:r w:rsidRPr="00374932"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 w:rsidRPr="00374932">
        <w:rPr>
          <w:rFonts w:ascii="Times New Roman" w:hAnsi="Times New Roman" w:cs="Times New Roman"/>
          <w:sz w:val="28"/>
          <w:szCs w:val="28"/>
        </w:rPr>
        <w:t xml:space="preserve">, С.Б. Суворова]; </w:t>
      </w:r>
    </w:p>
    <w:p w:rsidR="00695D99" w:rsidRPr="00374932" w:rsidRDefault="00695D99" w:rsidP="00695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932">
        <w:rPr>
          <w:rFonts w:ascii="Times New Roman" w:hAnsi="Times New Roman" w:cs="Times New Roman"/>
          <w:sz w:val="28"/>
          <w:szCs w:val="28"/>
        </w:rPr>
        <w:t xml:space="preserve">под ред. С.А. </w:t>
      </w:r>
      <w:proofErr w:type="spellStart"/>
      <w:r w:rsidRPr="00374932">
        <w:rPr>
          <w:rFonts w:ascii="Times New Roman" w:hAnsi="Times New Roman" w:cs="Times New Roman"/>
          <w:sz w:val="28"/>
          <w:szCs w:val="28"/>
        </w:rPr>
        <w:t>Теляковского</w:t>
      </w:r>
      <w:proofErr w:type="spellEnd"/>
      <w:r w:rsidRPr="00374932">
        <w:rPr>
          <w:rFonts w:ascii="Times New Roman" w:hAnsi="Times New Roman" w:cs="Times New Roman"/>
          <w:sz w:val="28"/>
          <w:szCs w:val="28"/>
        </w:rPr>
        <w:t>. – 3-е изд. – М.</w:t>
      </w:r>
      <w:proofErr w:type="gramStart"/>
      <w:r w:rsidRPr="003749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74932">
        <w:rPr>
          <w:rFonts w:ascii="Times New Roman" w:hAnsi="Times New Roman" w:cs="Times New Roman"/>
          <w:sz w:val="28"/>
          <w:szCs w:val="28"/>
        </w:rPr>
        <w:t xml:space="preserve"> Просвещение, 2014</w:t>
      </w:r>
      <w:r w:rsidRPr="00414508">
        <w:rPr>
          <w:rFonts w:ascii="Times New Roman" w:hAnsi="Times New Roman" w:cs="Times New Roman"/>
          <w:sz w:val="28"/>
          <w:szCs w:val="28"/>
        </w:rPr>
        <w:t>.</w:t>
      </w:r>
    </w:p>
    <w:p w:rsidR="00695D99" w:rsidRDefault="00695D99" w:rsidP="00695D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5D99" w:rsidRDefault="00695D99" w:rsidP="00695D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Сайфутдиярова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695D99" w:rsidRDefault="00695D99" w:rsidP="00695D99"/>
    <w:tbl>
      <w:tblPr>
        <w:tblpPr w:leftFromText="180" w:rightFromText="180" w:vertAnchor="text" w:tblpY="1"/>
        <w:tblOverlap w:val="never"/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8"/>
        <w:gridCol w:w="10"/>
        <w:gridCol w:w="1265"/>
        <w:gridCol w:w="1993"/>
        <w:gridCol w:w="2124"/>
        <w:gridCol w:w="6658"/>
        <w:gridCol w:w="2408"/>
      </w:tblGrid>
      <w:tr w:rsidR="00695D99" w:rsidRPr="00D66A3D" w:rsidTr="001767F5">
        <w:trPr>
          <w:trHeight w:val="593"/>
        </w:trPr>
        <w:tc>
          <w:tcPr>
            <w:tcW w:w="72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</w:t>
            </w:r>
          </w:p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</w:t>
            </w:r>
          </w:p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D99" w:rsidRPr="00D66A3D" w:rsidRDefault="00695D99" w:rsidP="001767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 с указанием</w:t>
            </w:r>
          </w:p>
          <w:p w:rsidR="00695D99" w:rsidRPr="00D66A3D" w:rsidRDefault="00695D99" w:rsidP="001767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этнокультурных особенностей</w:t>
            </w:r>
          </w:p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Башкортостан.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95D99" w:rsidRPr="00D66A3D" w:rsidTr="001767F5">
        <w:trPr>
          <w:trHeight w:val="339"/>
        </w:trPr>
        <w:tc>
          <w:tcPr>
            <w:tcW w:w="720" w:type="dxa"/>
            <w:gridSpan w:val="3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0C799C" w:rsidRDefault="00695D99" w:rsidP="001767F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99C">
              <w:rPr>
                <w:rFonts w:ascii="Times New Roman" w:hAnsi="Times New Roman" w:cs="Times New Roman"/>
                <w:b/>
                <w:sz w:val="24"/>
                <w:szCs w:val="24"/>
              </w:rPr>
              <w:t>1.  Выражения, тождества, уравнения (21часа)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339"/>
        </w:trPr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302"/>
        </w:trPr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выражения. 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этнической задачи по данным РБ.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tabs>
                <w:tab w:val="left" w:pos="1343"/>
              </w:tabs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tabs>
                <w:tab w:val="left" w:pos="1343"/>
              </w:tabs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Решение задач на выражения с переменными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Способы сравнения числовых и буквенных вы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ражений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272"/>
        </w:trPr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16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Сравнение значений выражений. Двойные неравенства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 числами (Формулировки свойств)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 числами (Решение задач)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Тождества. Тождественные преобразования выражений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D99" w:rsidRPr="00D66A3D" w:rsidTr="001767F5"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Тождества. Тождественные преобразования выражений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D99" w:rsidRPr="00D66A3D" w:rsidTr="001767F5">
        <w:trPr>
          <w:trHeight w:val="490"/>
        </w:trPr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</w:p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темы </w:t>
            </w:r>
          </w:p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« Выражения. Тождества»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D99" w:rsidRPr="00D66A3D" w:rsidTr="001767F5">
        <w:trPr>
          <w:trHeight w:val="264"/>
        </w:trPr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«Выражения. Тождества»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D99" w:rsidRPr="00D66A3D" w:rsidTr="001767F5"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:rsidR="00695D99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Анализ КР  </w:t>
            </w:r>
          </w:p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Уравнение и его корни.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по данным  </w:t>
            </w:r>
            <w:proofErr w:type="spellStart"/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>Бакалинского</w:t>
            </w:r>
            <w:proofErr w:type="spellEnd"/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района.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Понятие линейного уравнения с одной переменной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10.10.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Линейное уравнение с одной переменной. 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этнической задачи по данным РБ.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 с помощью уравнений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263"/>
        </w:trPr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 с помощью уравнений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254"/>
        </w:trPr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445"/>
        </w:trPr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Обобщение темы «Уравнения с одним неизвестным»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535"/>
        </w:trPr>
        <w:tc>
          <w:tcPr>
            <w:tcW w:w="72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111283" w:rsidRDefault="00695D99" w:rsidP="001767F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128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Контрольная работа №2 «Уравнения с одним неизвестным»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378"/>
        </w:trPr>
        <w:tc>
          <w:tcPr>
            <w:tcW w:w="702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0C799C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99C">
              <w:rPr>
                <w:rFonts w:ascii="Times New Roman" w:hAnsi="Times New Roman" w:cs="Times New Roman"/>
                <w:b/>
                <w:sz w:val="24"/>
                <w:szCs w:val="24"/>
              </w:rPr>
              <w:t>2.  Элементы статистики и теории вероятностей (6 ч.)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378"/>
        </w:trPr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Анализ КР   Среднее арифметическое, размах и мода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381"/>
        </w:trPr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  Среднее арифметическое, размах и мода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СМИ.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440"/>
        </w:trPr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«Сред</w:t>
            </w:r>
            <w:proofErr w:type="gramStart"/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рифмет</w:t>
            </w:r>
            <w:proofErr w:type="spellEnd"/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., размах и мода»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263"/>
        </w:trPr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«Сред</w:t>
            </w:r>
            <w:proofErr w:type="gramStart"/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рифмет</w:t>
            </w:r>
            <w:proofErr w:type="spellEnd"/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., размах и мода»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252"/>
        </w:trPr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7.11.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Медиана как статистическая характеристика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274"/>
        </w:trPr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Медиана как статистическая характеристика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111283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799C">
              <w:rPr>
                <w:rFonts w:ascii="Times New Roman" w:hAnsi="Times New Roman" w:cs="Times New Roman"/>
                <w:b/>
                <w:sz w:val="24"/>
                <w:szCs w:val="24"/>
              </w:rPr>
              <w:t>3.  Функции (11 часов</w:t>
            </w:r>
            <w:r w:rsidRPr="001112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Что такое функция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функций по формуле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График функции.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по данным  </w:t>
            </w:r>
            <w:proofErr w:type="spellStart"/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>Бакалинского</w:t>
            </w:r>
            <w:proofErr w:type="spellEnd"/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района.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прямой пропор</w:t>
            </w:r>
            <w:r w:rsidRPr="00D66A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циональности,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коэффициента 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пропорциональ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График прямой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пропорциональ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 и ее график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линейной функции. График линейной функции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Построение гра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фиков линейной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Построение гра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фиков линейной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«Функции»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D99" w:rsidRPr="00D66A3D" w:rsidTr="001767F5">
        <w:trPr>
          <w:trHeight w:val="381"/>
        </w:trPr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0C799C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99C">
              <w:rPr>
                <w:rFonts w:ascii="Times New Roman" w:hAnsi="Times New Roman" w:cs="Times New Roman"/>
                <w:b/>
                <w:sz w:val="24"/>
                <w:szCs w:val="24"/>
              </w:rPr>
              <w:t>4.  Степень с натуральным показателем (11часов)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381"/>
        </w:trPr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Анализ КР</w:t>
            </w:r>
          </w:p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 степени с натуральным показателем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Возведение в степень произведения 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Возведение в степень степени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одночленов. 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по данным </w:t>
            </w:r>
            <w:proofErr w:type="spellStart"/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>Бакалинского</w:t>
            </w:r>
            <w:proofErr w:type="spellEnd"/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района.            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02" w:type="dxa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Возведение одночлена в степень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D66A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= х</w:t>
            </w:r>
            <w:proofErr w:type="gramStart"/>
            <w:r w:rsidRPr="00D66A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66A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и ее график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D66A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= х</w:t>
            </w:r>
            <w:r w:rsidRPr="00D66A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и ее график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 Степень с натуральным показателем»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296"/>
        </w:trPr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0C799C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99C">
              <w:rPr>
                <w:rFonts w:ascii="Times New Roman" w:hAnsi="Times New Roman" w:cs="Times New Roman"/>
                <w:b/>
                <w:sz w:val="24"/>
                <w:szCs w:val="24"/>
              </w:rPr>
              <w:t>5. Многочлены (17часов)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296"/>
        </w:trPr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 Анализ КР. Многочлен и его стандартный вид. 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многочлен.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по данным  СМИ.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«Одночлены и многочлены»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276"/>
        </w:trPr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Анализ КР. Умножение многочлена на многочлен.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275"/>
        </w:trPr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339"/>
        </w:trPr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шение уравне</w:t>
            </w:r>
            <w:r w:rsidRPr="00D66A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ний и задач на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правила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многочленов.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этнической задачи по данным РБ.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212"/>
        </w:trPr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шение уравне</w:t>
            </w:r>
            <w:r w:rsidRPr="00D66A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ний и задач на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правила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многочленов.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многочлена на множители способом группировки.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многочлена на множители способом группировки.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275"/>
        </w:trPr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Обобщение темы «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Произведение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многочленов».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277"/>
        </w:trPr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«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Произведение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многочленов».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0C799C" w:rsidRDefault="00695D99" w:rsidP="001767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99C">
              <w:rPr>
                <w:rFonts w:ascii="Times New Roman" w:hAnsi="Times New Roman" w:cs="Times New Roman"/>
                <w:b/>
                <w:sz w:val="24"/>
                <w:szCs w:val="24"/>
              </w:rPr>
              <w:t>6. Формулы сокращенного умножения (18 часов)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Возведение в квадрат суммы и разности двух выражений.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Возведение в куб суммы и разности двух выражений.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 квадрата суммы и квадрата разности.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 квадрата суммы и квадрата разности.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Умножение разности двух выражений на их сумму.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Умножение разности двух выражений на их сумму.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Разложение разности квадратов на множители.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Разложение разности квадратов на множители.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суммы и разности кубов.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суммы и разности кубов.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«Формулы сокращенного умножения»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Целые выраже</w:t>
            </w:r>
            <w:r w:rsidRPr="00D66A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ния. Представ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ление целого 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выражения в виде многочлена.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93" w:type="dxa"/>
            <w:tcBorders>
              <w:top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Преобразование целого выражения в многочлен.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Преобразование целого выражения в многочлен.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по данным  СМИ.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многочлена на множители вынесением общего множителя за скобки.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многочлена на множители способом группировки.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для разложения многочлена на множители.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этнической задачи по данным РБ.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556"/>
        </w:trPr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17.04.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«Разложение многочлена на  множители».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0C799C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99C">
              <w:rPr>
                <w:rFonts w:ascii="Times New Roman" w:hAnsi="Times New Roman" w:cs="Times New Roman"/>
                <w:b/>
                <w:sz w:val="24"/>
                <w:szCs w:val="24"/>
              </w:rPr>
              <w:t>7. Системы линейных уравнений (14 часов)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Анализ КР.</w:t>
            </w:r>
          </w:p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Линейные уравнения с двумя переменными.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Линейные уравнения с двумя переменными.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График линейного уравнения с двумя переменными.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396"/>
        </w:trPr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уравнений.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162"/>
        </w:trPr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уравнений.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по данным.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способ решения </w:t>
            </w:r>
            <w:r w:rsidRPr="00D66A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системы с дву</w:t>
            </w:r>
            <w:r w:rsidRPr="00D66A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мя переменны</w:t>
            </w:r>
            <w:r w:rsidRPr="00D66A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 xml:space="preserve">Способ сложения. 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по данным  СМИ.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322"/>
        </w:trPr>
        <w:tc>
          <w:tcPr>
            <w:tcW w:w="71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Обобщение темы « Системы линейных уравнений»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322"/>
        </w:trPr>
        <w:tc>
          <w:tcPr>
            <w:tcW w:w="710" w:type="dxa"/>
            <w:gridSpan w:val="2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« Системы линейных уравнений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Анализ КР. Уравнение с одной переменной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432"/>
        </w:trPr>
        <w:tc>
          <w:tcPr>
            <w:tcW w:w="710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уравнений.</w:t>
            </w:r>
            <w:r w:rsidRPr="00D66A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по данным  СМИ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rPr>
          <w:trHeight w:val="108"/>
        </w:trPr>
        <w:tc>
          <w:tcPr>
            <w:tcW w:w="710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0C799C" w:rsidRDefault="00695D99" w:rsidP="001767F5">
            <w:pPr>
              <w:spacing w:after="0" w:line="240" w:lineRule="auto"/>
              <w:ind w:left="-108" w:right="-108" w:hanging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28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C799C">
              <w:rPr>
                <w:rFonts w:ascii="Times New Roman" w:hAnsi="Times New Roman" w:cs="Times New Roman"/>
                <w:b/>
                <w:sz w:val="24"/>
                <w:szCs w:val="24"/>
              </w:rPr>
              <w:t>8. Повторение (4 часов)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 и ее свойства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Многочлены и действия над ними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99" w:rsidRPr="00D66A3D" w:rsidTr="001767F5">
        <w:tc>
          <w:tcPr>
            <w:tcW w:w="710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5D99" w:rsidRPr="00D66A3D" w:rsidRDefault="00695D99" w:rsidP="001767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93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30.05.</w:t>
            </w:r>
          </w:p>
        </w:tc>
        <w:tc>
          <w:tcPr>
            <w:tcW w:w="2124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6A3D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2408" w:type="dxa"/>
            <w:shd w:val="clear" w:color="auto" w:fill="auto"/>
          </w:tcPr>
          <w:p w:rsidR="00695D99" w:rsidRPr="00D66A3D" w:rsidRDefault="00695D99" w:rsidP="00176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695D99"/>
    <w:sectPr w:rsidR="00000000" w:rsidSect="00695D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5D99"/>
    <w:rsid w:val="0069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D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D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95D99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69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5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1279</Words>
  <Characters>7291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2016-09-28T02:32:00Z</dcterms:created>
  <dcterms:modified xsi:type="dcterms:W3CDTF">2016-09-28T02:33:00Z</dcterms:modified>
</cp:coreProperties>
</file>